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/>
          <w:sz w:val="36"/>
          <w:szCs w:val="36"/>
        </w:rPr>
      </w:pPr>
    </w:p>
    <w:p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 洱 市 职 业 教 育 中 心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 期 授 课 计 划</w:t>
      </w: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（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20</w:t>
      </w:r>
      <w:r>
        <w:rPr>
          <w:sz w:val="32"/>
          <w:szCs w:val="32"/>
          <w:u w:val="single"/>
        </w:rPr>
        <w:t>2</w:t>
      </w:r>
      <w:r>
        <w:rPr>
          <w:rFonts w:hint="eastAsia"/>
          <w:sz w:val="32"/>
          <w:szCs w:val="32"/>
          <w:u w:val="single"/>
        </w:rPr>
        <w:t>3</w:t>
      </w:r>
      <w:r>
        <w:rPr>
          <w:rFonts w:hint="eastAsia"/>
          <w:sz w:val="32"/>
          <w:szCs w:val="32"/>
          <w:u w:val="single"/>
          <w:lang w:eastAsia="zh-CN"/>
        </w:rPr>
        <w:t>—</w:t>
      </w:r>
      <w:r>
        <w:rPr>
          <w:rFonts w:hint="eastAsia"/>
          <w:sz w:val="32"/>
          <w:szCs w:val="32"/>
          <w:u w:val="single"/>
        </w:rPr>
        <w:t>2024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0"/>
          <w:szCs w:val="30"/>
        </w:rPr>
        <w:t xml:space="preserve">学年第 </w:t>
      </w:r>
      <w:r>
        <w:rPr>
          <w:rFonts w:hint="eastAsia"/>
          <w:sz w:val="30"/>
          <w:szCs w:val="30"/>
          <w:u w:val="single"/>
          <w:lang w:eastAsia="zh-CN"/>
        </w:rPr>
        <w:t>二</w:t>
      </w:r>
      <w:r>
        <w:rPr>
          <w:rFonts w:hint="eastAsia"/>
          <w:sz w:val="30"/>
          <w:szCs w:val="30"/>
        </w:rPr>
        <w:t>学期）</w:t>
      </w:r>
    </w:p>
    <w:p>
      <w:pPr>
        <w:rPr>
          <w:sz w:val="30"/>
          <w:szCs w:val="30"/>
        </w:rPr>
      </w:pPr>
    </w:p>
    <w:p>
      <w:pPr>
        <w:spacing w:line="720" w:lineRule="auto"/>
        <w:ind w:firstLine="1426" w:firstLineChars="444"/>
        <w:rPr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 xml:space="preserve">课程名称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  <w:lang w:eastAsia="zh-CN"/>
        </w:rPr>
        <w:t>移动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WEB开发实践 </w:t>
      </w:r>
      <w:r>
        <w:rPr>
          <w:bCs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420" w:firstLineChars="44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专   业 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bCs/>
          <w:sz w:val="32"/>
          <w:szCs w:val="32"/>
          <w:u w:val="single"/>
          <w:lang w:eastAsia="zh-CN"/>
        </w:rPr>
        <w:t>大数据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bCs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420" w:firstLineChars="444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授课班级 </w:t>
      </w:r>
      <w:r>
        <w:rPr>
          <w:rFonts w:hint="eastAsia"/>
          <w:bCs/>
          <w:sz w:val="32"/>
          <w:szCs w:val="32"/>
          <w:u w:val="single"/>
        </w:rPr>
        <w:t xml:space="preserve">   </w:t>
      </w:r>
      <w:r>
        <w:rPr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 21313</w:t>
      </w:r>
      <w:r>
        <w:rPr>
          <w:bCs/>
          <w:sz w:val="32"/>
          <w:szCs w:val="32"/>
          <w:u w:val="single"/>
        </w:rPr>
        <w:t xml:space="preserve">   </w:t>
      </w:r>
      <w:r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bCs/>
          <w:sz w:val="32"/>
          <w:szCs w:val="32"/>
          <w:u w:val="single"/>
        </w:rPr>
        <w:t xml:space="preserve">  </w:t>
      </w:r>
    </w:p>
    <w:p>
      <w:pPr>
        <w:spacing w:line="720" w:lineRule="auto"/>
        <w:ind w:firstLine="1420" w:firstLineChars="44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教 研 组 </w:t>
      </w:r>
      <w:r>
        <w:rPr>
          <w:rFonts w:hint="eastAsia"/>
          <w:bCs/>
          <w:sz w:val="32"/>
          <w:szCs w:val="32"/>
          <w:u w:val="single"/>
        </w:rPr>
        <w:t xml:space="preserve">   信</w:t>
      </w:r>
      <w:r>
        <w:rPr>
          <w:bCs/>
          <w:sz w:val="32"/>
          <w:szCs w:val="32"/>
          <w:u w:val="single"/>
        </w:rPr>
        <w:t>息技术教研室</w:t>
      </w:r>
      <w:r>
        <w:rPr>
          <w:rFonts w:hint="eastAsia"/>
          <w:bCs/>
          <w:sz w:val="32"/>
          <w:szCs w:val="32"/>
          <w:u w:val="single"/>
        </w:rPr>
        <w:t xml:space="preserve">    </w:t>
      </w:r>
    </w:p>
    <w:p>
      <w:pPr>
        <w:spacing w:line="720" w:lineRule="auto"/>
        <w:ind w:firstLine="1420" w:firstLineChars="444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授课教师 </w:t>
      </w:r>
      <w:r>
        <w:rPr>
          <w:rFonts w:hint="eastAsia"/>
          <w:bCs/>
          <w:sz w:val="32"/>
          <w:szCs w:val="32"/>
          <w:u w:val="single"/>
        </w:rPr>
        <w:t xml:space="preserve">      周庆风         </w:t>
      </w:r>
    </w:p>
    <w:p>
      <w:pPr>
        <w:ind w:firstLine="2646" w:firstLineChars="599"/>
        <w:rPr>
          <w:bCs/>
          <w:sz w:val="36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Cs/>
          <w:sz w:val="36"/>
          <w:szCs w:val="44"/>
        </w:rPr>
        <w:t>审 批 签 字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2902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2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96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年   月   日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>
        <w:rPr>
          <w:sz w:val="30"/>
          <w:szCs w:val="30"/>
        </w:rPr>
        <w:t xml:space="preserve">  202</w:t>
      </w: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 xml:space="preserve"> 年 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 xml:space="preserve">月 </w:t>
      </w:r>
      <w:r>
        <w:rPr>
          <w:rFonts w:hint="eastAsia"/>
          <w:sz w:val="30"/>
          <w:szCs w:val="30"/>
          <w:lang w:val="en-US" w:eastAsia="zh-CN"/>
        </w:rPr>
        <w:t>26</w:t>
      </w:r>
      <w:r>
        <w:rPr>
          <w:rFonts w:hint="eastAsia"/>
          <w:sz w:val="30"/>
          <w:szCs w:val="30"/>
        </w:rPr>
        <w:t>日</w:t>
      </w:r>
    </w:p>
    <w:p>
      <w:pPr>
        <w:spacing w:line="48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填写说明</w:t>
      </w: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kern w:val="3"/>
          <w:sz w:val="28"/>
          <w:szCs w:val="28"/>
        </w:rPr>
        <w:t>1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>
      <w:pPr>
        <w:spacing w:line="480" w:lineRule="auto"/>
        <w:ind w:firstLine="520" w:firstLineChars="200"/>
        <w:rPr>
          <w:rFonts w:ascii="宋体" w:hAnsi="宋体"/>
          <w:bCs/>
          <w:kern w:val="3"/>
          <w:sz w:val="28"/>
          <w:szCs w:val="28"/>
        </w:rPr>
      </w:pPr>
      <w:r>
        <w:rPr>
          <w:rFonts w:hint="eastAsia" w:ascii="宋体" w:hAnsi="宋体"/>
          <w:bCs/>
          <w:spacing w:val="-10"/>
          <w:kern w:val="3"/>
          <w:sz w:val="28"/>
          <w:szCs w:val="28"/>
        </w:rPr>
        <w:t>2.课程简介主要写本课程的主要内容、定位以及和其他课程的关系。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bCs/>
          <w:kern w:val="3"/>
          <w:sz w:val="28"/>
          <w:szCs w:val="28"/>
        </w:rPr>
        <w:t>3．</w:t>
      </w:r>
      <w:r>
        <w:rPr>
          <w:rFonts w:hint="eastAsia" w:ascii="宋体" w:hAnsi="宋体"/>
          <w:kern w:val="3"/>
          <w:sz w:val="28"/>
          <w:szCs w:val="28"/>
        </w:rPr>
        <w:t>实践课地点需要在备注栏中注明。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kern w:val="3"/>
          <w:sz w:val="28"/>
          <w:szCs w:val="28"/>
        </w:rPr>
        <w:t>4、考核方式与考试形式请在方框中打“√”。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</w:pPr>
      <w:r>
        <w:rPr>
          <w:rFonts w:hint="eastAsia" w:ascii="宋体" w:hAnsi="宋体"/>
          <w:kern w:val="3"/>
          <w:sz w:val="28"/>
          <w:szCs w:val="28"/>
        </w:rPr>
        <w:t>5、课程类型的填写为基础课、专业课或实作课。</w:t>
      </w:r>
    </w:p>
    <w:p>
      <w:pPr>
        <w:spacing w:line="480" w:lineRule="auto"/>
        <w:ind w:firstLine="560" w:firstLineChars="200"/>
        <w:rPr>
          <w:rFonts w:ascii="宋体" w:hAnsi="宋体"/>
          <w:kern w:val="3"/>
          <w:sz w:val="28"/>
          <w:szCs w:val="28"/>
        </w:rPr>
        <w:sectPr>
          <w:headerReference r:id="rId3" w:type="default"/>
          <w:pgSz w:w="11907" w:h="16838"/>
          <w:pgMar w:top="1418" w:right="1418" w:bottom="1418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kern w:val="3"/>
          <w:sz w:val="28"/>
          <w:szCs w:val="28"/>
        </w:rPr>
        <w:t>6、本表一式二份（个人、教研室），在每学期开学后第二周内交教研室审核，经教务科、主管校长审批后，交回教研室留存一份备查，学期结束后送交教务科归档。（教师可根据课程计划章节数调整本表行数，另附纸按实际页数打印）。</w:t>
      </w:r>
    </w:p>
    <w:p>
      <w:pPr>
        <w:jc w:val="center"/>
        <w:rPr>
          <w:b/>
          <w:sz w:val="48"/>
          <w:szCs w:val="48"/>
        </w:rPr>
      </w:pPr>
      <w:r>
        <w:rPr>
          <w:rFonts w:hint="eastAsia" w:ascii="宋体" w:hAnsi="宋体"/>
          <w:b/>
          <w:sz w:val="32"/>
          <w:szCs w:val="32"/>
        </w:rPr>
        <w:t xml:space="preserve">课 程 </w:t>
      </w:r>
      <w:r>
        <w:rPr>
          <w:rFonts w:hint="eastAsia"/>
          <w:b/>
          <w:bCs/>
          <w:sz w:val="32"/>
          <w:szCs w:val="32"/>
        </w:rPr>
        <w:t>基 本 情 况 说 明</w:t>
      </w:r>
    </w:p>
    <w:tbl>
      <w:tblPr>
        <w:tblStyle w:val="9"/>
        <w:tblpPr w:leftFromText="180" w:rightFromText="180" w:vertAnchor="page" w:horzAnchor="page" w:tblpX="1858" w:tblpY="205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974"/>
        <w:gridCol w:w="639"/>
        <w:gridCol w:w="2410"/>
        <w:gridCol w:w="425"/>
        <w:gridCol w:w="1427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移动</w:t>
            </w:r>
            <w:r>
              <w:rPr>
                <w:rFonts w:hint="eastAsia"/>
                <w:szCs w:val="21"/>
                <w:lang w:val="en-US" w:eastAsia="zh-CN"/>
              </w:rPr>
              <w:t>WEB开发实践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>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3"/>
            <w:vAlign w:val="center"/>
          </w:tcPr>
          <w:p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>
              <w:rPr>
                <w:szCs w:val="21"/>
              </w:rPr>
              <w:sym w:font="Wingdings" w:char="F0FE"/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考查□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</w:t>
            </w:r>
            <w:r>
              <w:rPr>
                <w:rFonts w:hint="eastAsia"/>
                <w:szCs w:val="21"/>
                <w:lang w:eastAsia="zh-CN"/>
              </w:rPr>
              <w:t>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开卷□</w:t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   大作业</w:t>
            </w:r>
            <w:r>
              <w:rPr>
                <w:szCs w:val="21"/>
              </w:rPr>
              <w:sym w:font="Wingdings" w:char="00A8"/>
            </w:r>
          </w:p>
          <w:p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21313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  <w:r>
              <w:rPr>
                <w:rFonts w:hint="eastAsia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93" w:type="dxa"/>
            <w:gridSpan w:val="3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84</w:t>
            </w:r>
          </w:p>
        </w:tc>
        <w:tc>
          <w:tcPr>
            <w:tcW w:w="1852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restart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il"/>
            </w:tcBorders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480" w:type="dxa"/>
            <w:vMerge w:val="continue"/>
          </w:tcPr>
          <w:p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Merge w:val="continue"/>
            <w:tcBorders>
              <w:left w:val="single" w:color="auto" w:sz="4" w:space="0"/>
              <w:bottom w:val="nil"/>
            </w:tcBorders>
          </w:tcPr>
          <w:p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38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移动web开发任务教程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    编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叶品菊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0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人民邮电</w:t>
            </w:r>
            <w:r>
              <w:rPr>
                <w:szCs w:val="21"/>
              </w:rPr>
              <w:t>出版社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385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  <w:lang w:val="en-US" w:eastAsia="zh-CN"/>
              </w:rPr>
              <w:t>23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rFonts w:hint="eastAsia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4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本课程</w:t>
            </w:r>
            <w:r>
              <w:rPr>
                <w:rFonts w:hint="eastAsia" w:ascii="宋体" w:hAnsi="宋体"/>
                <w:szCs w:val="21"/>
              </w:rPr>
              <w:t>讲解了HTML5 在移动Web 开发中的应用，包括移动端常用布局、多媒体、Canvas、拖放、文件操作等。除了这些相对独立的技术点讲解，本书还讲解了当下使用最为广泛的移动Web 框架Bootstrap，并且详细介绍了一个综合项目的开发，将所学应用到实际开发中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</w:trPr>
        <w:tc>
          <w:tcPr>
            <w:tcW w:w="14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提升学生学习兴趣，促进自主学习，</w:t>
            </w:r>
            <w:r>
              <w:rPr>
                <w:rFonts w:hint="eastAsia" w:ascii="宋体" w:hAnsi="宋体"/>
                <w:szCs w:val="21"/>
                <w:lang w:eastAsia="zh-CN"/>
              </w:rPr>
              <w:t>掌握相关知识、技能。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5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删说明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</w:t>
            </w:r>
          </w:p>
        </w:tc>
      </w:tr>
    </w:tbl>
    <w:p>
      <w:pPr>
        <w:spacing w:line="400" w:lineRule="exact"/>
        <w:rPr>
          <w:b/>
          <w:bCs/>
          <w:sz w:val="24"/>
        </w:rPr>
      </w:pPr>
    </w:p>
    <w:tbl>
      <w:tblPr>
        <w:tblStyle w:val="9"/>
        <w:tblpPr w:leftFromText="180" w:rightFromText="180" w:vertAnchor="page" w:horzAnchor="page" w:tblpX="1599" w:tblpY="20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7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8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7199" w:type="dxa"/>
            <w:vAlign w:val="center"/>
          </w:tcPr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单元3　CSS3基础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3.1 结构与表现分离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3.2　CSS发展史及CSS3性能预览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3.3　CSS3核心基础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3.4　CSS3选择器 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单元9　响应式Web设计“神器”Bootstrap 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9.1 Bootstrap环境安装 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9.2　Bootstrap常用CSS样式 </w:t>
            </w:r>
          </w:p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9.3　Bootstrap布局组件 </w:t>
            </w:r>
          </w:p>
          <w:p>
            <w:pPr>
              <w:widowControl/>
              <w:jc w:val="left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9.4　Bootstrap常用插件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>
            <w:pPr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单元5　CSS3高级应用</w:t>
            </w:r>
          </w:p>
          <w:p>
            <w:pPr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5.1 CSS3过渡 </w:t>
            </w:r>
          </w:p>
          <w:p>
            <w:pPr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5.2　CSS3变形 </w:t>
            </w:r>
          </w:p>
          <w:p>
            <w:pPr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5.3　CSS3动画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单元6　HTML5智能表单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6.1 表单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6.2　表单控件 </w:t>
            </w:r>
          </w:p>
          <w:p>
            <w:pPr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6.3　HTML5表单新特性</w:t>
            </w:r>
          </w:p>
          <w:p>
            <w:pPr>
              <w:ind w:left="420" w:leftChars="20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9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本课程拟采用的主要教学方法和工具</w:t>
            </w:r>
          </w:p>
        </w:tc>
        <w:tc>
          <w:tcPr>
            <w:tcW w:w="7199" w:type="dxa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教学方法：讲授法、演示法、练习法</w:t>
            </w:r>
          </w:p>
          <w:p>
            <w:pPr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教学工具：多媒体教学系统，在线教学平台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其他需要说明</w:t>
            </w:r>
          </w:p>
          <w:p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>
            <w:pPr>
              <w:spacing w:line="360" w:lineRule="exact"/>
              <w:ind w:firstLine="420" w:firstLineChars="200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</w:tbl>
    <w:p>
      <w:pPr>
        <w:tabs>
          <w:tab w:val="left" w:pos="6660"/>
        </w:tabs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p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683"/>
        <w:gridCol w:w="4470"/>
        <w:gridCol w:w="533"/>
        <w:gridCol w:w="709"/>
        <w:gridCol w:w="709"/>
        <w:gridCol w:w="567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1159" w:type="dxa"/>
            <w:gridSpan w:val="2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470" w:type="dxa"/>
            <w:vMerge w:val="restart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课程内容（分章节、分单元、注名名称）</w:t>
            </w:r>
          </w:p>
        </w:tc>
        <w:tc>
          <w:tcPr>
            <w:tcW w:w="533" w:type="dxa"/>
            <w:vMerge w:val="restart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773" w:type="dxa"/>
            <w:vMerge w:val="restart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8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470" w:type="dxa"/>
            <w:vMerge w:val="continue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vMerge w:val="continue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ind w:right="71" w:rightChars="34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567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3" w:type="dxa"/>
            <w:vMerge w:val="continue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476" w:type="dxa"/>
            <w:vAlign w:val="top"/>
          </w:tcPr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1</w:t>
            </w: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2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单元1　移动Web开发概述 </w:t>
            </w:r>
          </w:p>
          <w:p>
            <w:pPr>
              <w:widowControl/>
              <w:numPr>
                <w:ilvl w:val="1"/>
                <w:numId w:val="1"/>
              </w:numPr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移动Web开发简介 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1.2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移动Web开发技术入门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1.3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基于HTML5的移动Web开发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1.4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>开发工具HBuilderX的使用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1.4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>开发工具HBuilderX的使用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1.4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>开发工具HBuilderX的使用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 w:val="0"/>
                <w:bCs/>
                <w:szCs w:val="21"/>
                <w:lang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10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11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12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单元2　初识HTML5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2.1</w:t>
            </w:r>
            <w:r>
              <w:rPr>
                <w:rFonts w:hint="eastAsia" w:ascii="宋体" w:hAnsi="宋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 HTML5的优势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2.2　HTML5网页文档结构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2.3　HTML5常用标签及其属性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2.4　HTML5新增的语义化结构标签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2.5　HTML5新增的属性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2.5　HTML5新增的属性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5</w:t>
            </w: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</w:pPr>
          </w:p>
          <w:p>
            <w:pPr>
              <w:widowControl/>
              <w:spacing w:line="3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  <w:p>
            <w:pPr>
              <w:widowControl/>
              <w:spacing w:line="31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单元3　CSS3基础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3.1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结构与表现分离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3.2　CSS发展史及CSS3性能预览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3.3　CSS3核心基础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3.4　CSS3选择器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3.4　CSS3选择器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3.4　CSS3选择器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7</w:t>
            </w: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 xml:space="preserve"> 8</w:t>
            </w:r>
          </w:p>
          <w:p>
            <w:pPr>
              <w:widowControl/>
              <w:spacing w:line="310" w:lineRule="exact"/>
              <w:jc w:val="center"/>
              <w:rPr>
                <w:rFonts w:hint="eastAsia"/>
              </w:rPr>
            </w:pP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</w:p>
          <w:p>
            <w:pPr>
              <w:widowControl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22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23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24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单元4　CSS3常用样式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4.1 盒子模型概述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4.2　盒子模型的相关属性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4.3　CSS3的弹性盒布局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4.4　背景设置 </w:t>
            </w:r>
          </w:p>
          <w:p>
            <w:pPr>
              <w:widowControl/>
              <w:jc w:val="both"/>
              <w:rPr>
                <w:rFonts w:hint="eastAsia" w:ascii="宋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4.5　CSS3的渐变属性 </w:t>
            </w:r>
          </w:p>
          <w:p>
            <w:pPr>
              <w:widowControl/>
              <w:jc w:val="both"/>
              <w:rPr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 xml:space="preserve">4.6　CSS3的盒子阴影与盒子倒影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6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>
            <w:pPr>
              <w:widowControl/>
              <w:spacing w:line="310" w:lineRule="exact"/>
              <w:jc w:val="left"/>
            </w:pPr>
          </w:p>
          <w:p>
            <w:pPr>
              <w:widowControl/>
              <w:spacing w:line="310" w:lineRule="exact"/>
              <w:jc w:val="left"/>
            </w:pP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83" w:type="dxa"/>
            <w:vAlign w:val="top"/>
          </w:tcPr>
          <w:p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25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26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27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28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29</w:t>
            </w:r>
          </w:p>
          <w:p>
            <w:pPr>
              <w:widowControl/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</w:t>
            </w:r>
          </w:p>
        </w:tc>
        <w:tc>
          <w:tcPr>
            <w:tcW w:w="4470" w:type="dxa"/>
            <w:vAlign w:val="top"/>
          </w:tcPr>
          <w:p>
            <w:pPr>
              <w:widowControl/>
              <w:jc w:val="both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单元5　CSS3高级应用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>5.1</w:t>
            </w:r>
            <w:r>
              <w:rPr>
                <w:rFonts w:hint="eastAsia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Cs w:val="21"/>
              </w:rPr>
              <w:t xml:space="preserve"> CSS3过渡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5.2　CSS3变形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5.3　CSS3动画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5.3　CSS3动画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5.3　CSS3动画 </w:t>
            </w:r>
          </w:p>
          <w:p>
            <w:pPr>
              <w:widowControl/>
              <w:jc w:val="both"/>
              <w:rPr>
                <w:rFonts w:hint="eastAsia"/>
                <w:b w:val="0"/>
                <w:bCs w:val="0"/>
                <w:szCs w:val="21"/>
              </w:rPr>
            </w:pPr>
            <w:r>
              <w:rPr>
                <w:rFonts w:hint="eastAsia"/>
                <w:b w:val="0"/>
                <w:bCs w:val="0"/>
                <w:szCs w:val="21"/>
              </w:rPr>
              <w:t xml:space="preserve">5.3　CSS3动画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top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76" w:type="dxa"/>
          </w:tcPr>
          <w:p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31</w:t>
            </w: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32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33</w:t>
            </w:r>
          </w:p>
        </w:tc>
        <w:tc>
          <w:tcPr>
            <w:tcW w:w="4470" w:type="dxa"/>
          </w:tcPr>
          <w:p>
            <w:pPr>
              <w:spacing w:line="300" w:lineRule="exact"/>
              <w:jc w:val="both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 xml:space="preserve">单元6　HTML5智能表单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6.1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表单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6.2　表单控件 </w:t>
            </w:r>
          </w:p>
          <w:p>
            <w:pPr>
              <w:spacing w:line="300" w:lineRule="exact"/>
              <w:jc w:val="both"/>
              <w:rPr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6.3　HTML5表单新特性 </w:t>
            </w:r>
          </w:p>
        </w:tc>
        <w:tc>
          <w:tcPr>
            <w:tcW w:w="533" w:type="dxa"/>
          </w:tcPr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476" w:type="dxa"/>
          </w:tcPr>
          <w:p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12</w:t>
            </w:r>
          </w:p>
          <w:p>
            <w:pPr>
              <w:widowControl/>
              <w:spacing w:line="300" w:lineRule="exact"/>
              <w:jc w:val="left"/>
            </w:pP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34</w:t>
            </w: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35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36</w:t>
            </w:r>
          </w:p>
        </w:tc>
        <w:tc>
          <w:tcPr>
            <w:tcW w:w="4470" w:type="dxa"/>
          </w:tcPr>
          <w:p>
            <w:pPr>
              <w:spacing w:line="300" w:lineRule="exact"/>
              <w:jc w:val="both"/>
              <w:rPr>
                <w:rFonts w:hint="eastAsia" w:ascii="宋体" w:hAnsi="宋体" w:eastAsia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>单元7　基于HTML5的移动Web应用（上</w:t>
            </w:r>
            <w:r>
              <w:rPr>
                <w:rFonts w:hint="eastAsia" w:ascii="宋体" w:hAnsi="宋体"/>
                <w:b/>
                <w:bCs w:val="0"/>
                <w:szCs w:val="21"/>
                <w:lang w:eastAsia="zh-CN"/>
              </w:rPr>
              <w:t>）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7.1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HTML5的音频与视频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7.2　HTML5的拖放操作 </w:t>
            </w:r>
          </w:p>
          <w:p>
            <w:pPr>
              <w:spacing w:line="300" w:lineRule="exact"/>
              <w:jc w:val="both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7.3　文件操作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476" w:type="dxa"/>
          </w:tcPr>
          <w:p>
            <w:pPr>
              <w:widowControl/>
              <w:spacing w:line="300" w:lineRule="exact"/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37</w:t>
            </w: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39</w:t>
            </w:r>
          </w:p>
          <w:p>
            <w:pPr>
              <w:widowControl/>
              <w:spacing w:line="300" w:lineRule="exact"/>
              <w:jc w:val="both"/>
              <w:rPr>
                <w:szCs w:val="21"/>
              </w:rPr>
            </w:pPr>
          </w:p>
        </w:tc>
        <w:tc>
          <w:tcPr>
            <w:tcW w:w="4470" w:type="dxa"/>
          </w:tcPr>
          <w:p>
            <w:pPr>
              <w:spacing w:line="300" w:lineRule="exact"/>
              <w:jc w:val="both"/>
              <w:rPr>
                <w:rFonts w:hint="eastAsia" w:ascii="宋体" w:hAnsi="宋体"/>
                <w:b/>
                <w:bCs w:val="0"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 xml:space="preserve">单元8　基于HTML5的移动Web应用（下）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8.1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认识Canvas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8.2　绘制简单图形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8.3　绘制曲线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8.4　图形的变换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8.5　操作与使用图像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8.6　绘制文字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8.7　图形的组合与裁切 </w:t>
            </w:r>
          </w:p>
          <w:p>
            <w:pPr>
              <w:spacing w:line="300" w:lineRule="exact"/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8.8　更多的颜色和样式选择 </w:t>
            </w:r>
          </w:p>
          <w:p>
            <w:pPr>
              <w:spacing w:line="300" w:lineRule="exact"/>
              <w:jc w:val="both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8.9　使用SVG创建2D图形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476" w:type="dxa"/>
          </w:tcPr>
          <w:p>
            <w:pPr>
              <w:widowControl/>
            </w:pPr>
          </w:p>
          <w:p>
            <w:pPr>
              <w:widowControl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40</w:t>
            </w:r>
          </w:p>
          <w:p>
            <w:pPr>
              <w:widowControl/>
              <w:jc w:val="left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41</w:t>
            </w:r>
          </w:p>
          <w:p>
            <w:pPr>
              <w:widowControl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42</w:t>
            </w:r>
          </w:p>
          <w:p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470" w:type="dxa"/>
          </w:tcPr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/>
                <w:bCs w:val="0"/>
                <w:szCs w:val="21"/>
              </w:rPr>
              <w:t xml:space="preserve">单元9　响应式Web设计“神器”Bootstrap 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9.1 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Bootstrap环境安装 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9.2　Bootstrap常用CSS样式 </w:t>
            </w:r>
          </w:p>
          <w:p>
            <w:pPr>
              <w:jc w:val="both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9.3　Bootstrap布局组件 </w:t>
            </w:r>
          </w:p>
          <w:p>
            <w:pPr>
              <w:jc w:val="both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 xml:space="preserve">9.4　Bootstrap常用插件 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  <w:rPr>
                <w:rFonts w:hint="eastAsia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default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szCs w:val="21"/>
              </w:rPr>
              <w:t>2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b w:val="0"/>
                <w:bCs/>
                <w:kern w:val="0"/>
                <w:szCs w:val="21"/>
              </w:rPr>
            </w:pPr>
            <w:r>
              <w:rPr>
                <w:rFonts w:hint="eastAsia"/>
                <w:b w:val="0"/>
                <w:bCs/>
                <w:kern w:val="0"/>
                <w:szCs w:val="21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b w:val="0"/>
                <w:bCs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>
            <w:pPr>
              <w:widowControl/>
              <w:jc w:val="center"/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476" w:type="dxa"/>
          </w:tcPr>
          <w:p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683" w:type="dxa"/>
          </w:tcPr>
          <w:p>
            <w:pPr>
              <w:widowControl/>
              <w:spacing w:line="300" w:lineRule="exact"/>
              <w:rPr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vAlign w:val="center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期末考试</w:t>
            </w:r>
          </w:p>
        </w:tc>
        <w:tc>
          <w:tcPr>
            <w:tcW w:w="533" w:type="dxa"/>
            <w:vAlign w:val="top"/>
          </w:tcPr>
          <w:p>
            <w:pPr>
              <w:widowControl/>
              <w:jc w:val="center"/>
            </w:pP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</w:pPr>
          </w:p>
        </w:tc>
        <w:tc>
          <w:tcPr>
            <w:tcW w:w="709" w:type="dxa"/>
            <w:vAlign w:val="top"/>
          </w:tcPr>
          <w:p>
            <w:pPr>
              <w:widowControl/>
              <w:jc w:val="center"/>
            </w:pPr>
          </w:p>
        </w:tc>
        <w:tc>
          <w:tcPr>
            <w:tcW w:w="567" w:type="dxa"/>
          </w:tcPr>
          <w:p>
            <w:pPr>
              <w:widowControl/>
              <w:spacing w:line="300" w:lineRule="exact"/>
            </w:pPr>
          </w:p>
        </w:tc>
        <w:tc>
          <w:tcPr>
            <w:tcW w:w="773" w:type="dxa"/>
          </w:tcPr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83" w:type="dxa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4470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  <w:lang w:eastAsia="zh-CN"/>
              </w:rPr>
              <w:t>阅卷</w:t>
            </w:r>
          </w:p>
        </w:tc>
        <w:tc>
          <w:tcPr>
            <w:tcW w:w="53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773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6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8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试题分析</w:t>
            </w:r>
          </w:p>
        </w:tc>
        <w:tc>
          <w:tcPr>
            <w:tcW w:w="53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学期</w:t>
            </w:r>
            <w:r>
              <w:rPr>
                <w:rFonts w:hint="eastAsia"/>
                <w:b/>
                <w:szCs w:val="21"/>
              </w:rPr>
              <w:t>工作总结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合 </w:t>
            </w:r>
            <w:r>
              <w:rPr>
                <w:b/>
                <w:szCs w:val="21"/>
              </w:rPr>
              <w:t>计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84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42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rFonts w:hint="eastAsia" w:eastAsia="宋体"/>
                <w:b/>
                <w:szCs w:val="21"/>
                <w:lang w:eastAsia="zh-CN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both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 师 学 期 工 作 总 结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542"/>
        <w:gridCol w:w="567"/>
        <w:gridCol w:w="284"/>
        <w:gridCol w:w="283"/>
        <w:gridCol w:w="567"/>
        <w:gridCol w:w="542"/>
        <w:gridCol w:w="200"/>
        <w:gridCol w:w="345"/>
        <w:gridCol w:w="250"/>
        <w:gridCol w:w="539"/>
        <w:gridCol w:w="56"/>
        <w:gridCol w:w="511"/>
        <w:gridCol w:w="85"/>
        <w:gridCol w:w="519"/>
        <w:gridCol w:w="775"/>
        <w:gridCol w:w="383"/>
        <w:gridCol w:w="85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8973" w:type="dxa"/>
            <w:gridSpan w:val="1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3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17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304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643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54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67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542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45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 准</w:t>
            </w:r>
          </w:p>
        </w:tc>
        <w:tc>
          <w:tcPr>
            <w:tcW w:w="789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 际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 中</w:t>
            </w:r>
          </w:p>
        </w:tc>
        <w:tc>
          <w:tcPr>
            <w:tcW w:w="604" w:type="dxa"/>
            <w:gridSpan w:val="2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 末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850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032" w:type="dxa"/>
            <w:vAlign w:val="center"/>
          </w:tcPr>
          <w:p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43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542" w:type="dxa"/>
            <w:vAlign w:val="center"/>
          </w:tcPr>
          <w:p>
            <w:pPr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8973" w:type="dxa"/>
            <w:gridSpan w:val="19"/>
            <w:tcBorders>
              <w:top w:val="single" w:color="auto" w:sz="4" w:space="0"/>
            </w:tcBorders>
          </w:tcPr>
          <w:p>
            <w:pPr>
              <w:pStyle w:val="3"/>
              <w:ind w:left="0"/>
              <w:jc w:val="center"/>
              <w:rPr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总结内容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本人在工作中严格要求自己，认真学习新的教育教学理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论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，教学中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能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应用多种有效的教学方法提升学生学习兴趣，教学效果良好，现将本学期的工作总结如下：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一、思想方面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严格遵守学校各项规章制度，积极参加政治理论学习，认真学习党的先进理论知识和国家教育方针政策，通过学习思考不断提升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自己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的奉献精神，关心学生，爱护学生，做学生的良师益友。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二、教学方面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认真备课，认真讲授，认真研究新的教育理念和学生实际情况相结合的有效途径，针对不同学生的特点因材施教，课堂教学组织严密，及时了解评价学生，完成了2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val="en-US" w:eastAsia="zh-CN"/>
              </w:rPr>
              <w:t>3306、23308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班《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网络技术基础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》，2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val="en-US" w:eastAsia="zh-CN"/>
              </w:rPr>
              <w:t>3307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班《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开放教育学习基础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》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和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val="en-US" w:eastAsia="zh-CN"/>
              </w:rPr>
              <w:t>22307班《网络攻防与渗透》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课程的讲授，按计划实现教学目标，提升了学生的信息素养。</w:t>
            </w:r>
          </w:p>
          <w:p>
            <w:pPr>
              <w:pStyle w:val="8"/>
              <w:spacing w:line="440" w:lineRule="exact"/>
              <w:ind w:firstLine="561"/>
              <w:rPr>
                <w:rFonts w:hint="eastAsia" w:asciiTheme="majorEastAsia" w:hAnsiTheme="majorEastAsia" w:eastAsiaTheme="majorEastAsia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三、其他工作</w:t>
            </w:r>
          </w:p>
          <w:p>
            <w:pPr>
              <w:pStyle w:val="8"/>
              <w:spacing w:before="0" w:beforeAutospacing="0" w:after="0" w:afterAutospacing="0" w:line="440" w:lineRule="exact"/>
              <w:ind w:firstLine="561"/>
              <w:rPr>
                <w:rFonts w:ascii="宋体" w:hAnsi="宋体" w:eastAsia="宋体"/>
                <w:color w:val="FFFFFF" w:themeColor="background1"/>
              </w:rPr>
            </w:pP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课后认真反思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教学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，向有经验的老师请教，积极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承担职业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技能大赛辅导工作和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  <w:lang w:eastAsia="zh-CN"/>
              </w:rPr>
              <w:t>学生实习指导</w:t>
            </w:r>
            <w:r>
              <w:rPr>
                <w:rFonts w:hint="eastAsia" w:asciiTheme="majorEastAsia" w:hAnsiTheme="majorEastAsia" w:eastAsiaTheme="majorEastAsia"/>
                <w:color w:val="FFFFFF" w:themeColor="background1"/>
              </w:rPr>
              <w:t>工作。</w:t>
            </w:r>
          </w:p>
          <w:p>
            <w:pPr>
              <w:pStyle w:val="8"/>
              <w:spacing w:before="0" w:beforeAutospacing="0" w:after="0" w:afterAutospacing="0" w:line="440" w:lineRule="exact"/>
              <w:ind w:firstLine="561"/>
              <w:rPr>
                <w:rFonts w:ascii="宋体" w:hAnsi="宋体" w:eastAsia="宋体"/>
                <w:color w:val="FFFFFF" w:themeColor="background1"/>
              </w:rPr>
            </w:pPr>
          </w:p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973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br w:type="page"/>
            </w:r>
            <w:r>
              <w:rPr>
                <w:rFonts w:hint="eastAsia"/>
                <w:szCs w:val="21"/>
              </w:rPr>
              <w:t>期末教师教学质量个人评估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523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85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 学计 划</w:t>
            </w:r>
          </w:p>
        </w:tc>
        <w:tc>
          <w:tcPr>
            <w:tcW w:w="8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课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7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5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5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51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77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33" w:type="dxa"/>
            <w:gridSpan w:val="2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3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973" w:type="dxa"/>
            <w:gridSpan w:val="1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>
            <w:pPr>
              <w:rPr>
                <w:szCs w:val="21"/>
              </w:rPr>
            </w:pPr>
          </w:p>
          <w:p>
            <w:pPr>
              <w:ind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8973" w:type="dxa"/>
            <w:gridSpan w:val="19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ind w:firstLine="5684" w:firstLineChars="2707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8973" w:type="dxa"/>
            <w:gridSpan w:val="19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ind w:firstLine="5684" w:firstLineChars="2707"/>
              <w:rPr>
                <w:szCs w:val="21"/>
              </w:rPr>
            </w:pPr>
          </w:p>
          <w:p>
            <w:pPr>
              <w:spacing w:line="400" w:lineRule="exact"/>
              <w:ind w:firstLine="5684" w:firstLineChars="2707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8973" w:type="dxa"/>
            <w:gridSpan w:val="19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/>
    <w:sectPr>
      <w:footerReference r:id="rId4" w:type="default"/>
      <w:pgSz w:w="11907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hint="eastAsia"/>
      </w:rPr>
      <w:t>第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rPr>
        <w:rFonts w:hint="eastAsia"/>
      </w:rPr>
      <w:t>页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  <w:rPr>
        <w:rFonts w:ascii="宋体" w:hAnsi="宋体" w:cs="宋体"/>
        <w:sz w:val="30"/>
        <w:szCs w:val="30"/>
      </w:rPr>
    </w:pPr>
    <w:r>
      <w:rPr>
        <w:rFonts w:hint="eastAsia" w:ascii="宋体" w:hAnsi="宋体" w:cs="宋体"/>
        <w:sz w:val="30"/>
        <w:szCs w:val="30"/>
      </w:rPr>
      <w:t>JWK/BG-30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DC3B73"/>
    <w:multiLevelType w:val="multilevel"/>
    <w:tmpl w:val="78DC3B73"/>
    <w:lvl w:ilvl="0" w:tentative="0">
      <w:start w:val="1"/>
      <w:numFmt w:val="decimal"/>
      <w:suff w:val="space"/>
      <w:lvlText w:val="%1"/>
      <w:lvlJc w:val="left"/>
      <w:pPr>
        <w:ind w:left="0" w:leftChars="0" w:firstLine="0" w:firstLineChars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3YTNhYmFhZWMzMGQwYjBjMDZiOWMyNWNmZmM2N2QifQ=="/>
  </w:docVars>
  <w:rsids>
    <w:rsidRoot w:val="00172A27"/>
    <w:rsid w:val="00010A2E"/>
    <w:rsid w:val="00033105"/>
    <w:rsid w:val="00034D5D"/>
    <w:rsid w:val="000404B6"/>
    <w:rsid w:val="00045B7B"/>
    <w:rsid w:val="00065B2E"/>
    <w:rsid w:val="000758F1"/>
    <w:rsid w:val="00097976"/>
    <w:rsid w:val="000B067D"/>
    <w:rsid w:val="000B228E"/>
    <w:rsid w:val="000C2361"/>
    <w:rsid w:val="000D36F1"/>
    <w:rsid w:val="000E6399"/>
    <w:rsid w:val="00115E2F"/>
    <w:rsid w:val="001258BC"/>
    <w:rsid w:val="00135D4C"/>
    <w:rsid w:val="00144DE6"/>
    <w:rsid w:val="001468D8"/>
    <w:rsid w:val="00172A27"/>
    <w:rsid w:val="001A03E6"/>
    <w:rsid w:val="001B22F4"/>
    <w:rsid w:val="001B46B1"/>
    <w:rsid w:val="001E75AE"/>
    <w:rsid w:val="002027C8"/>
    <w:rsid w:val="00217491"/>
    <w:rsid w:val="00245040"/>
    <w:rsid w:val="00247BDA"/>
    <w:rsid w:val="00262132"/>
    <w:rsid w:val="00273DA0"/>
    <w:rsid w:val="002813B0"/>
    <w:rsid w:val="00294598"/>
    <w:rsid w:val="002B6819"/>
    <w:rsid w:val="002C1D5D"/>
    <w:rsid w:val="002C3A67"/>
    <w:rsid w:val="002D2EE2"/>
    <w:rsid w:val="002D30FF"/>
    <w:rsid w:val="002D345C"/>
    <w:rsid w:val="002D50AC"/>
    <w:rsid w:val="002D5F06"/>
    <w:rsid w:val="002E14C8"/>
    <w:rsid w:val="0033592B"/>
    <w:rsid w:val="00336457"/>
    <w:rsid w:val="0033697B"/>
    <w:rsid w:val="003407C0"/>
    <w:rsid w:val="003447D7"/>
    <w:rsid w:val="0034652E"/>
    <w:rsid w:val="00364A33"/>
    <w:rsid w:val="003A34CB"/>
    <w:rsid w:val="003B6D81"/>
    <w:rsid w:val="003D13BE"/>
    <w:rsid w:val="003E4CDC"/>
    <w:rsid w:val="003F288E"/>
    <w:rsid w:val="00405ED2"/>
    <w:rsid w:val="00407235"/>
    <w:rsid w:val="00414FCA"/>
    <w:rsid w:val="00423B0D"/>
    <w:rsid w:val="00431D1A"/>
    <w:rsid w:val="00444138"/>
    <w:rsid w:val="004663BF"/>
    <w:rsid w:val="00470043"/>
    <w:rsid w:val="00473089"/>
    <w:rsid w:val="00481D8A"/>
    <w:rsid w:val="00485C67"/>
    <w:rsid w:val="004A2FDD"/>
    <w:rsid w:val="004A5B75"/>
    <w:rsid w:val="004A629B"/>
    <w:rsid w:val="004E3B5A"/>
    <w:rsid w:val="004F1646"/>
    <w:rsid w:val="00501819"/>
    <w:rsid w:val="0051160D"/>
    <w:rsid w:val="0051189E"/>
    <w:rsid w:val="00534438"/>
    <w:rsid w:val="00535116"/>
    <w:rsid w:val="005401E2"/>
    <w:rsid w:val="00580284"/>
    <w:rsid w:val="00581C66"/>
    <w:rsid w:val="005A58CB"/>
    <w:rsid w:val="005A601C"/>
    <w:rsid w:val="005B59AE"/>
    <w:rsid w:val="005D0E37"/>
    <w:rsid w:val="005D2179"/>
    <w:rsid w:val="005E7111"/>
    <w:rsid w:val="00611156"/>
    <w:rsid w:val="00616F4A"/>
    <w:rsid w:val="00627E1E"/>
    <w:rsid w:val="00643893"/>
    <w:rsid w:val="006505E8"/>
    <w:rsid w:val="006513C1"/>
    <w:rsid w:val="006578B5"/>
    <w:rsid w:val="00661E86"/>
    <w:rsid w:val="00674EE5"/>
    <w:rsid w:val="006809C2"/>
    <w:rsid w:val="006858B5"/>
    <w:rsid w:val="006B4BB2"/>
    <w:rsid w:val="006B5D15"/>
    <w:rsid w:val="006C145A"/>
    <w:rsid w:val="006D555B"/>
    <w:rsid w:val="006E68DF"/>
    <w:rsid w:val="006F2972"/>
    <w:rsid w:val="006F3C42"/>
    <w:rsid w:val="006F7BBC"/>
    <w:rsid w:val="00705996"/>
    <w:rsid w:val="0071587E"/>
    <w:rsid w:val="00721952"/>
    <w:rsid w:val="0072595A"/>
    <w:rsid w:val="00750178"/>
    <w:rsid w:val="00756AE3"/>
    <w:rsid w:val="007938DF"/>
    <w:rsid w:val="007A4BCD"/>
    <w:rsid w:val="007B35A3"/>
    <w:rsid w:val="007C0549"/>
    <w:rsid w:val="007E07F5"/>
    <w:rsid w:val="007E7C47"/>
    <w:rsid w:val="007F397F"/>
    <w:rsid w:val="007F6B0A"/>
    <w:rsid w:val="007F73F7"/>
    <w:rsid w:val="0080785F"/>
    <w:rsid w:val="0081336E"/>
    <w:rsid w:val="00825CEF"/>
    <w:rsid w:val="008263E2"/>
    <w:rsid w:val="0089537D"/>
    <w:rsid w:val="008D1A0D"/>
    <w:rsid w:val="008D35E1"/>
    <w:rsid w:val="008E2683"/>
    <w:rsid w:val="008F7EA4"/>
    <w:rsid w:val="0091166E"/>
    <w:rsid w:val="00916B06"/>
    <w:rsid w:val="009748CE"/>
    <w:rsid w:val="009B1014"/>
    <w:rsid w:val="009B68B1"/>
    <w:rsid w:val="009E18C1"/>
    <w:rsid w:val="009E3B1C"/>
    <w:rsid w:val="00A01C7B"/>
    <w:rsid w:val="00A0325D"/>
    <w:rsid w:val="00A31481"/>
    <w:rsid w:val="00A40093"/>
    <w:rsid w:val="00A454C3"/>
    <w:rsid w:val="00A54393"/>
    <w:rsid w:val="00A56F6E"/>
    <w:rsid w:val="00A57DBC"/>
    <w:rsid w:val="00A66A85"/>
    <w:rsid w:val="00A8656C"/>
    <w:rsid w:val="00AA0C90"/>
    <w:rsid w:val="00AA1A30"/>
    <w:rsid w:val="00AA21DC"/>
    <w:rsid w:val="00AA46A5"/>
    <w:rsid w:val="00AA4D5A"/>
    <w:rsid w:val="00AB4FA9"/>
    <w:rsid w:val="00AC0CC7"/>
    <w:rsid w:val="00AD10DD"/>
    <w:rsid w:val="00AE06D3"/>
    <w:rsid w:val="00AE5FBF"/>
    <w:rsid w:val="00AF05E7"/>
    <w:rsid w:val="00B06E43"/>
    <w:rsid w:val="00B20BAA"/>
    <w:rsid w:val="00B221B6"/>
    <w:rsid w:val="00B25D22"/>
    <w:rsid w:val="00B46B4C"/>
    <w:rsid w:val="00B569EF"/>
    <w:rsid w:val="00B84833"/>
    <w:rsid w:val="00BA20F4"/>
    <w:rsid w:val="00BB314B"/>
    <w:rsid w:val="00BC35F4"/>
    <w:rsid w:val="00BC4B64"/>
    <w:rsid w:val="00BC7881"/>
    <w:rsid w:val="00BE5998"/>
    <w:rsid w:val="00C10FA6"/>
    <w:rsid w:val="00C11BB8"/>
    <w:rsid w:val="00C271BA"/>
    <w:rsid w:val="00C309F8"/>
    <w:rsid w:val="00C46ECA"/>
    <w:rsid w:val="00C62EDD"/>
    <w:rsid w:val="00C82557"/>
    <w:rsid w:val="00C849FC"/>
    <w:rsid w:val="00C90FE0"/>
    <w:rsid w:val="00C95855"/>
    <w:rsid w:val="00CB7376"/>
    <w:rsid w:val="00CC77DA"/>
    <w:rsid w:val="00CD10B4"/>
    <w:rsid w:val="00D12393"/>
    <w:rsid w:val="00D4490D"/>
    <w:rsid w:val="00D50F10"/>
    <w:rsid w:val="00D77567"/>
    <w:rsid w:val="00D82EB4"/>
    <w:rsid w:val="00DB0490"/>
    <w:rsid w:val="00DC348E"/>
    <w:rsid w:val="00DD29B3"/>
    <w:rsid w:val="00DE44BF"/>
    <w:rsid w:val="00DE5C32"/>
    <w:rsid w:val="00E06263"/>
    <w:rsid w:val="00E06E60"/>
    <w:rsid w:val="00E22C77"/>
    <w:rsid w:val="00E72704"/>
    <w:rsid w:val="00E753BB"/>
    <w:rsid w:val="00EA06F5"/>
    <w:rsid w:val="00EA0C1D"/>
    <w:rsid w:val="00ED2BF9"/>
    <w:rsid w:val="00EE33A8"/>
    <w:rsid w:val="00EE7E0B"/>
    <w:rsid w:val="00EF3D6C"/>
    <w:rsid w:val="00F07D6B"/>
    <w:rsid w:val="00F12C39"/>
    <w:rsid w:val="00F14212"/>
    <w:rsid w:val="00F17C7F"/>
    <w:rsid w:val="00F206A4"/>
    <w:rsid w:val="00F2518C"/>
    <w:rsid w:val="00F35B37"/>
    <w:rsid w:val="00F45428"/>
    <w:rsid w:val="00F468D6"/>
    <w:rsid w:val="00F641A0"/>
    <w:rsid w:val="00F760D5"/>
    <w:rsid w:val="00F84576"/>
    <w:rsid w:val="00F94991"/>
    <w:rsid w:val="00F95E2D"/>
    <w:rsid w:val="00FA489C"/>
    <w:rsid w:val="00FC201C"/>
    <w:rsid w:val="00FE1165"/>
    <w:rsid w:val="00FE723B"/>
    <w:rsid w:val="00FE7847"/>
    <w:rsid w:val="00FF7DEE"/>
    <w:rsid w:val="04071455"/>
    <w:rsid w:val="0B5B2851"/>
    <w:rsid w:val="0BC11A15"/>
    <w:rsid w:val="0D7D5ABA"/>
    <w:rsid w:val="156811D9"/>
    <w:rsid w:val="16F831F6"/>
    <w:rsid w:val="18F25DD8"/>
    <w:rsid w:val="1D6F7CB6"/>
    <w:rsid w:val="241C1F5B"/>
    <w:rsid w:val="2BFF463C"/>
    <w:rsid w:val="30F70DA7"/>
    <w:rsid w:val="384004B6"/>
    <w:rsid w:val="44F87A23"/>
    <w:rsid w:val="47340A77"/>
    <w:rsid w:val="53496EBC"/>
    <w:rsid w:val="53EE0917"/>
    <w:rsid w:val="58EF652E"/>
    <w:rsid w:val="659C70D7"/>
    <w:rsid w:val="694B7676"/>
    <w:rsid w:val="6B0D5727"/>
    <w:rsid w:val="76BD6253"/>
    <w:rsid w:val="7DA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360" w:lineRule="exact"/>
      <w:jc w:val="left"/>
    </w:pPr>
    <w:rPr>
      <w:rFonts w:ascii="宋体" w:hAnsi="宋体"/>
      <w:szCs w:val="21"/>
    </w:rPr>
  </w:style>
  <w:style w:type="paragraph" w:styleId="3">
    <w:name w:val="Body Text Indent"/>
    <w:basedOn w:val="1"/>
    <w:link w:val="13"/>
    <w:autoRedefine/>
    <w:qFormat/>
    <w:uiPriority w:val="0"/>
    <w:pPr>
      <w:spacing w:line="360" w:lineRule="auto"/>
      <w:ind w:left="720"/>
    </w:pPr>
    <w:rPr>
      <w:rFonts w:ascii="宋体" w:hAnsi="宋体"/>
      <w:sz w:val="24"/>
    </w:rPr>
  </w:style>
  <w:style w:type="paragraph" w:styleId="4">
    <w:name w:val="Body Text Indent 2"/>
    <w:basedOn w:val="1"/>
    <w:autoRedefine/>
    <w:qFormat/>
    <w:uiPriority w:val="0"/>
    <w:pPr>
      <w:spacing w:line="360" w:lineRule="auto"/>
      <w:ind w:firstLine="480" w:firstLineChars="200"/>
      <w:jc w:val="left"/>
    </w:pPr>
    <w:rPr>
      <w:rFonts w:ascii="宋体" w:hAnsi="宋体"/>
      <w:sz w:val="24"/>
    </w:rPr>
  </w:style>
  <w:style w:type="paragraph" w:styleId="5">
    <w:name w:val="Balloon Text"/>
    <w:basedOn w:val="1"/>
    <w:link w:val="11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customStyle="1" w:styleId="11">
    <w:name w:val="批注框文本 Char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Char"/>
    <w:link w:val="6"/>
    <w:autoRedefine/>
    <w:qFormat/>
    <w:uiPriority w:val="99"/>
    <w:rPr>
      <w:kern w:val="2"/>
      <w:sz w:val="18"/>
      <w:szCs w:val="18"/>
    </w:rPr>
  </w:style>
  <w:style w:type="character" w:customStyle="1" w:styleId="13">
    <w:name w:val="正文文本缩进 Char"/>
    <w:link w:val="3"/>
    <w:autoRedefine/>
    <w:qFormat/>
    <w:uiPriority w:val="0"/>
    <w:rPr>
      <w:rFonts w:ascii="宋体" w:hAnsi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503</Words>
  <Characters>2871</Characters>
  <Lines>23</Lines>
  <Paragraphs>6</Paragraphs>
  <TotalTime>8</TotalTime>
  <ScaleCrop>false</ScaleCrop>
  <LinksUpToDate>false</LinksUpToDate>
  <CharactersWithSpaces>3368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2023-08-31T07:27:00Z</dcterms:created>
  <dc:creator>Administrator</dc:creator>
  <cp:lastModifiedBy>Administrator</cp:lastModifiedBy>
  <cp:lastPrinted>2021-03-18T00:20:00Z</cp:lastPrinted>
  <dcterms:modified xsi:type="dcterms:W3CDTF">2024-02-29T12:23:34Z</dcterms:modified>
  <dc:title>普 洱 财 经 学 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265ADEEEA9E4443EAA379ABE658717A3_12</vt:lpwstr>
  </property>
</Properties>
</file>